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41" w:rsidRPr="00093A41" w:rsidRDefault="00093A41" w:rsidP="00093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sz w:val="36"/>
          <w:szCs w:val="36"/>
        </w:rPr>
      </w:pPr>
      <w:bookmarkStart w:id="0" w:name="_GoBack"/>
      <w:r w:rsidRPr="00093A41">
        <w:rPr>
          <w:rFonts w:ascii="Montserrat" w:hAnsi="Montserrat"/>
          <w:sz w:val="36"/>
          <w:szCs w:val="36"/>
        </w:rPr>
        <w:t>1. </w:t>
      </w:r>
      <w:proofErr w:type="spellStart"/>
      <w:r w:rsidRPr="00093A41">
        <w:rPr>
          <w:rFonts w:ascii="Montserrat" w:hAnsi="Montserrat"/>
          <w:sz w:val="36"/>
          <w:szCs w:val="36"/>
        </w:rPr>
        <w:t>Ариза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берувчи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рухсатнома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олиш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учун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ДХМга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ўзи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келиб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мурожаат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қилади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ёки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давлат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хизматини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электрон </w:t>
      </w:r>
      <w:proofErr w:type="spellStart"/>
      <w:r w:rsidRPr="00093A41">
        <w:rPr>
          <w:rFonts w:ascii="Montserrat" w:hAnsi="Montserrat"/>
          <w:sz w:val="36"/>
          <w:szCs w:val="36"/>
        </w:rPr>
        <w:t>тарзда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олиш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учун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ЯИДХПда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proofErr w:type="gramStart"/>
      <w:r w:rsidRPr="00093A41">
        <w:rPr>
          <w:rFonts w:ascii="Montserrat" w:hAnsi="Montserrat"/>
          <w:sz w:val="36"/>
          <w:szCs w:val="36"/>
        </w:rPr>
        <w:t>р</w:t>
      </w:r>
      <w:proofErr w:type="gramEnd"/>
      <w:r w:rsidRPr="00093A41">
        <w:rPr>
          <w:rFonts w:ascii="Montserrat" w:hAnsi="Montserrat"/>
          <w:sz w:val="36"/>
          <w:szCs w:val="36"/>
        </w:rPr>
        <w:t>ўйхатдан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ўтади</w:t>
      </w:r>
      <w:proofErr w:type="spellEnd"/>
      <w:r w:rsidRPr="00093A41">
        <w:rPr>
          <w:rFonts w:ascii="Montserrat" w:hAnsi="Montserrat"/>
          <w:sz w:val="36"/>
          <w:szCs w:val="36"/>
        </w:rPr>
        <w:t>.</w:t>
      </w:r>
    </w:p>
    <w:p w:rsidR="00093A41" w:rsidRPr="00093A41" w:rsidRDefault="00093A41" w:rsidP="00093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sz w:val="36"/>
          <w:szCs w:val="36"/>
        </w:rPr>
      </w:pPr>
      <w:r w:rsidRPr="00093A41">
        <w:rPr>
          <w:rFonts w:ascii="Montserrat" w:hAnsi="Montserrat"/>
          <w:sz w:val="36"/>
          <w:szCs w:val="36"/>
        </w:rPr>
        <w:t xml:space="preserve">2. </w:t>
      </w:r>
      <w:proofErr w:type="spellStart"/>
      <w:r w:rsidRPr="00093A41">
        <w:rPr>
          <w:rFonts w:ascii="Montserrat" w:hAnsi="Montserrat"/>
          <w:sz w:val="36"/>
          <w:szCs w:val="36"/>
        </w:rPr>
        <w:t>Ариза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берувчи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сўровномани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тўлдиради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ва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давлат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хизматини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кўрсатиш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учун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йиғимни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тўлайди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. ДХМ </w:t>
      </w:r>
      <w:proofErr w:type="spellStart"/>
      <w:r w:rsidRPr="00093A41">
        <w:rPr>
          <w:rFonts w:ascii="Montserrat" w:hAnsi="Montserrat"/>
          <w:sz w:val="36"/>
          <w:szCs w:val="36"/>
        </w:rPr>
        <w:t>ёки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ЯИДХП </w:t>
      </w:r>
      <w:proofErr w:type="spellStart"/>
      <w:r w:rsidRPr="00093A41">
        <w:rPr>
          <w:rFonts w:ascii="Montserrat" w:hAnsi="Montserrat"/>
          <w:sz w:val="36"/>
          <w:szCs w:val="36"/>
        </w:rPr>
        <w:t>тўлдирилган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сўровномани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туман (</w:t>
      </w:r>
      <w:proofErr w:type="spellStart"/>
      <w:proofErr w:type="gramStart"/>
      <w:r w:rsidRPr="00093A41">
        <w:rPr>
          <w:rFonts w:ascii="Montserrat" w:hAnsi="Montserrat"/>
          <w:sz w:val="36"/>
          <w:szCs w:val="36"/>
        </w:rPr>
        <w:t>ша</w:t>
      </w:r>
      <w:proofErr w:type="gramEnd"/>
      <w:r w:rsidRPr="00093A41">
        <w:rPr>
          <w:rFonts w:ascii="Montserrat" w:hAnsi="Montserrat"/>
          <w:sz w:val="36"/>
          <w:szCs w:val="36"/>
        </w:rPr>
        <w:t>ҳар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) </w:t>
      </w:r>
      <w:proofErr w:type="spellStart"/>
      <w:r w:rsidRPr="00093A41">
        <w:rPr>
          <w:rFonts w:ascii="Montserrat" w:hAnsi="Montserrat"/>
          <w:sz w:val="36"/>
          <w:szCs w:val="36"/>
        </w:rPr>
        <w:t>ҳокимлигига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ва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Давлат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экология </w:t>
      </w:r>
      <w:proofErr w:type="spellStart"/>
      <w:r w:rsidRPr="00093A41">
        <w:rPr>
          <w:rFonts w:ascii="Montserrat" w:hAnsi="Montserrat"/>
          <w:sz w:val="36"/>
          <w:szCs w:val="36"/>
        </w:rPr>
        <w:t>қўмитасига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юборади</w:t>
      </w:r>
      <w:proofErr w:type="spellEnd"/>
      <w:r w:rsidRPr="00093A41">
        <w:rPr>
          <w:rFonts w:ascii="Montserrat" w:hAnsi="Montserrat"/>
          <w:sz w:val="36"/>
          <w:szCs w:val="36"/>
        </w:rPr>
        <w:t>.</w:t>
      </w:r>
    </w:p>
    <w:p w:rsidR="00093A41" w:rsidRPr="00093A41" w:rsidRDefault="00093A41" w:rsidP="00093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sz w:val="36"/>
          <w:szCs w:val="36"/>
        </w:rPr>
      </w:pPr>
      <w:r w:rsidRPr="00093A41">
        <w:rPr>
          <w:rFonts w:ascii="Montserrat" w:hAnsi="Montserrat"/>
          <w:sz w:val="36"/>
          <w:szCs w:val="36"/>
        </w:rPr>
        <w:t xml:space="preserve">3. </w:t>
      </w:r>
      <w:proofErr w:type="spellStart"/>
      <w:proofErr w:type="gramStart"/>
      <w:r w:rsidRPr="00093A41">
        <w:rPr>
          <w:rFonts w:ascii="Montserrat" w:hAnsi="Montserrat"/>
          <w:sz w:val="36"/>
          <w:szCs w:val="36"/>
        </w:rPr>
        <w:t>Давлат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экология </w:t>
      </w:r>
      <w:proofErr w:type="spellStart"/>
      <w:r w:rsidRPr="00093A41">
        <w:rPr>
          <w:rFonts w:ascii="Montserrat" w:hAnsi="Montserrat"/>
          <w:sz w:val="36"/>
          <w:szCs w:val="36"/>
        </w:rPr>
        <w:t>қўмитаси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5 </w:t>
      </w:r>
      <w:proofErr w:type="spellStart"/>
      <w:r w:rsidRPr="00093A41">
        <w:rPr>
          <w:rFonts w:ascii="Montserrat" w:hAnsi="Montserrat"/>
          <w:sz w:val="36"/>
          <w:szCs w:val="36"/>
        </w:rPr>
        <w:t>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кун </w:t>
      </w:r>
      <w:proofErr w:type="spellStart"/>
      <w:r w:rsidRPr="00093A41">
        <w:rPr>
          <w:rFonts w:ascii="Montserrat" w:hAnsi="Montserrat"/>
          <w:sz w:val="36"/>
          <w:szCs w:val="36"/>
        </w:rPr>
        <w:t>мобайнида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дарахтлар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ва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буталарнинг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ҳолатини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, </w:t>
      </w:r>
      <w:proofErr w:type="spellStart"/>
      <w:r w:rsidRPr="00093A41">
        <w:rPr>
          <w:rFonts w:ascii="Montserrat" w:hAnsi="Montserrat"/>
          <w:sz w:val="36"/>
          <w:szCs w:val="36"/>
        </w:rPr>
        <w:t>шунингдек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, </w:t>
      </w:r>
      <w:proofErr w:type="spellStart"/>
      <w:r w:rsidRPr="00093A41">
        <w:rPr>
          <w:rFonts w:ascii="Montserrat" w:hAnsi="Montserrat"/>
          <w:sz w:val="36"/>
          <w:szCs w:val="36"/>
        </w:rPr>
        <w:t>уларнинг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кесилиши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бўйича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мувофиқлигини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ўрганади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. </w:t>
      </w:r>
      <w:proofErr w:type="spellStart"/>
      <w:r w:rsidRPr="00093A41">
        <w:rPr>
          <w:rFonts w:ascii="Montserrat" w:hAnsi="Montserrat"/>
          <w:sz w:val="36"/>
          <w:szCs w:val="36"/>
        </w:rPr>
        <w:t>Ҳамда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туман (</w:t>
      </w:r>
      <w:proofErr w:type="spellStart"/>
      <w:r w:rsidRPr="00093A41">
        <w:rPr>
          <w:rFonts w:ascii="Montserrat" w:hAnsi="Montserrat"/>
          <w:sz w:val="36"/>
          <w:szCs w:val="36"/>
        </w:rPr>
        <w:t>шаҳар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) </w:t>
      </w:r>
      <w:proofErr w:type="spellStart"/>
      <w:r w:rsidRPr="00093A41">
        <w:rPr>
          <w:rFonts w:ascii="Montserrat" w:hAnsi="Montserrat"/>
          <w:sz w:val="36"/>
          <w:szCs w:val="36"/>
        </w:rPr>
        <w:t>ҳокимлигига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, </w:t>
      </w:r>
      <w:proofErr w:type="spellStart"/>
      <w:r w:rsidRPr="00093A41">
        <w:rPr>
          <w:rFonts w:ascii="Montserrat" w:hAnsi="Montserrat"/>
          <w:sz w:val="36"/>
          <w:szCs w:val="36"/>
        </w:rPr>
        <w:t>шунингдек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, </w:t>
      </w:r>
      <w:proofErr w:type="spellStart"/>
      <w:r w:rsidRPr="00093A41">
        <w:rPr>
          <w:rFonts w:ascii="Montserrat" w:hAnsi="Montserrat"/>
          <w:sz w:val="36"/>
          <w:szCs w:val="36"/>
        </w:rPr>
        <w:t>ДХМга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(</w:t>
      </w:r>
      <w:proofErr w:type="spellStart"/>
      <w:r w:rsidRPr="00093A41">
        <w:rPr>
          <w:rFonts w:ascii="Montserrat" w:hAnsi="Montserrat"/>
          <w:sz w:val="36"/>
          <w:szCs w:val="36"/>
        </w:rPr>
        <w:t>ўзи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келиб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мурожаат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этган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тақдирда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) </w:t>
      </w:r>
      <w:proofErr w:type="spellStart"/>
      <w:r w:rsidRPr="00093A41">
        <w:rPr>
          <w:rFonts w:ascii="Montserrat" w:hAnsi="Montserrat"/>
          <w:sz w:val="36"/>
          <w:szCs w:val="36"/>
        </w:rPr>
        <w:t>ёки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ариза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берувчига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(электрон </w:t>
      </w:r>
      <w:proofErr w:type="spellStart"/>
      <w:r w:rsidRPr="00093A41">
        <w:rPr>
          <w:rFonts w:ascii="Montserrat" w:hAnsi="Montserrat"/>
          <w:sz w:val="36"/>
          <w:szCs w:val="36"/>
        </w:rPr>
        <w:t>тарзда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мурожаат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этган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тақдирда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) ЯИДХП </w:t>
      </w:r>
      <w:proofErr w:type="spellStart"/>
      <w:r w:rsidRPr="00093A41">
        <w:rPr>
          <w:rFonts w:ascii="Montserrat" w:hAnsi="Montserrat"/>
          <w:sz w:val="36"/>
          <w:szCs w:val="36"/>
        </w:rPr>
        <w:t>орқали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рухсатнома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учун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тўлов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миқдорларини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кўрсатган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ҳолда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хулосани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юборади</w:t>
      </w:r>
      <w:proofErr w:type="spellEnd"/>
      <w:r w:rsidRPr="00093A41">
        <w:rPr>
          <w:rFonts w:ascii="Montserrat" w:hAnsi="Montserrat"/>
          <w:sz w:val="36"/>
          <w:szCs w:val="36"/>
        </w:rPr>
        <w:t>.</w:t>
      </w:r>
      <w:proofErr w:type="gramEnd"/>
    </w:p>
    <w:p w:rsidR="00093A41" w:rsidRPr="00093A41" w:rsidRDefault="00093A41" w:rsidP="00093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sz w:val="36"/>
          <w:szCs w:val="36"/>
        </w:rPr>
      </w:pPr>
      <w:r w:rsidRPr="00093A41">
        <w:rPr>
          <w:rFonts w:ascii="Montserrat" w:hAnsi="Montserrat"/>
          <w:sz w:val="36"/>
          <w:szCs w:val="36"/>
        </w:rPr>
        <w:t xml:space="preserve">4. </w:t>
      </w:r>
      <w:proofErr w:type="spellStart"/>
      <w:r w:rsidRPr="00093A41">
        <w:rPr>
          <w:rFonts w:ascii="Montserrat" w:hAnsi="Montserrat"/>
          <w:sz w:val="36"/>
          <w:szCs w:val="36"/>
        </w:rPr>
        <w:t>Ариза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берувчи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4 </w:t>
      </w:r>
      <w:proofErr w:type="spellStart"/>
      <w:r w:rsidRPr="00093A41">
        <w:rPr>
          <w:rFonts w:ascii="Montserrat" w:hAnsi="Montserrat"/>
          <w:sz w:val="36"/>
          <w:szCs w:val="36"/>
        </w:rPr>
        <w:t>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куни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мобайнида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ижобий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хулоса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олингандан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сўнг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хулосада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кўрсатилган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миқдорда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рухсатномани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учун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тўловни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амалга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ошириши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зарур</w:t>
      </w:r>
      <w:proofErr w:type="spellEnd"/>
      <w:r w:rsidRPr="00093A41">
        <w:rPr>
          <w:rFonts w:ascii="Montserrat" w:hAnsi="Montserrat"/>
          <w:sz w:val="36"/>
          <w:szCs w:val="36"/>
        </w:rPr>
        <w:t>.</w:t>
      </w:r>
    </w:p>
    <w:p w:rsidR="00093A41" w:rsidRPr="00093A41" w:rsidRDefault="00093A41" w:rsidP="00093A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sz w:val="36"/>
          <w:szCs w:val="36"/>
        </w:rPr>
      </w:pPr>
      <w:r w:rsidRPr="00093A41">
        <w:rPr>
          <w:rFonts w:ascii="Montserrat" w:hAnsi="Montserrat"/>
          <w:sz w:val="36"/>
          <w:szCs w:val="36"/>
        </w:rPr>
        <w:t>5. Туман (</w:t>
      </w:r>
      <w:proofErr w:type="spellStart"/>
      <w:proofErr w:type="gramStart"/>
      <w:r w:rsidRPr="00093A41">
        <w:rPr>
          <w:rFonts w:ascii="Montserrat" w:hAnsi="Montserrat"/>
          <w:sz w:val="36"/>
          <w:szCs w:val="36"/>
        </w:rPr>
        <w:t>ша</w:t>
      </w:r>
      <w:proofErr w:type="gramEnd"/>
      <w:r w:rsidRPr="00093A41">
        <w:rPr>
          <w:rFonts w:ascii="Montserrat" w:hAnsi="Montserrat"/>
          <w:sz w:val="36"/>
          <w:szCs w:val="36"/>
        </w:rPr>
        <w:t>ҳар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) </w:t>
      </w:r>
      <w:proofErr w:type="spellStart"/>
      <w:r w:rsidRPr="00093A41">
        <w:rPr>
          <w:rFonts w:ascii="Montserrat" w:hAnsi="Montserrat"/>
          <w:sz w:val="36"/>
          <w:szCs w:val="36"/>
        </w:rPr>
        <w:t>хокимликлари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1 </w:t>
      </w:r>
      <w:proofErr w:type="spellStart"/>
      <w:r w:rsidRPr="00093A41">
        <w:rPr>
          <w:rFonts w:ascii="Montserrat" w:hAnsi="Montserrat"/>
          <w:sz w:val="36"/>
          <w:szCs w:val="36"/>
        </w:rPr>
        <w:t>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куни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мобайнида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Давлат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экология </w:t>
      </w:r>
      <w:proofErr w:type="spellStart"/>
      <w:r w:rsidRPr="00093A41">
        <w:rPr>
          <w:rFonts w:ascii="Montserrat" w:hAnsi="Montserrat"/>
          <w:sz w:val="36"/>
          <w:szCs w:val="36"/>
        </w:rPr>
        <w:t>қўмитаси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органининг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ижобий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хулосаси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мавжуд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бўлганда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рухсатномани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бериш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учун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тўлов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тўланганидан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сўнг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рухсатномани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расмийлаштириб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, </w:t>
      </w:r>
      <w:proofErr w:type="spellStart"/>
      <w:r w:rsidRPr="00093A41">
        <w:rPr>
          <w:rFonts w:ascii="Montserrat" w:hAnsi="Montserrat"/>
          <w:sz w:val="36"/>
          <w:szCs w:val="36"/>
        </w:rPr>
        <w:t>ўзининг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ЭРИ </w:t>
      </w:r>
      <w:proofErr w:type="spellStart"/>
      <w:r w:rsidRPr="00093A41">
        <w:rPr>
          <w:rFonts w:ascii="Montserrat" w:hAnsi="Montserrat"/>
          <w:sz w:val="36"/>
          <w:szCs w:val="36"/>
        </w:rPr>
        <w:t>билан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тасдиқлайди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. </w:t>
      </w:r>
      <w:proofErr w:type="spellStart"/>
      <w:r w:rsidRPr="00093A41">
        <w:rPr>
          <w:rFonts w:ascii="Montserrat" w:hAnsi="Montserrat"/>
          <w:sz w:val="36"/>
          <w:szCs w:val="36"/>
        </w:rPr>
        <w:t>Рухсатномани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ДХМга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(</w:t>
      </w:r>
      <w:proofErr w:type="spellStart"/>
      <w:r w:rsidRPr="00093A41">
        <w:rPr>
          <w:rFonts w:ascii="Montserrat" w:hAnsi="Montserrat"/>
          <w:sz w:val="36"/>
          <w:szCs w:val="36"/>
        </w:rPr>
        <w:t>ўзи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келиб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мурожаат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этган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тақдирда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) </w:t>
      </w:r>
      <w:proofErr w:type="spellStart"/>
      <w:r w:rsidRPr="00093A41">
        <w:rPr>
          <w:rFonts w:ascii="Montserrat" w:hAnsi="Montserrat"/>
          <w:sz w:val="36"/>
          <w:szCs w:val="36"/>
        </w:rPr>
        <w:t>ёки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ариза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берувчига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(электрон </w:t>
      </w:r>
      <w:proofErr w:type="spellStart"/>
      <w:r w:rsidRPr="00093A41">
        <w:rPr>
          <w:rFonts w:ascii="Montserrat" w:hAnsi="Montserrat"/>
          <w:sz w:val="36"/>
          <w:szCs w:val="36"/>
        </w:rPr>
        <w:t>тарзда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мурожаат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этган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тақдирда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) ЯИДХП </w:t>
      </w:r>
      <w:proofErr w:type="spellStart"/>
      <w:r w:rsidRPr="00093A41">
        <w:rPr>
          <w:rFonts w:ascii="Montserrat" w:hAnsi="Montserrat"/>
          <w:sz w:val="36"/>
          <w:szCs w:val="36"/>
        </w:rPr>
        <w:t>орқали</w:t>
      </w:r>
      <w:proofErr w:type="spellEnd"/>
      <w:r w:rsidRPr="00093A41">
        <w:rPr>
          <w:rFonts w:ascii="Montserrat" w:hAnsi="Montserrat"/>
          <w:sz w:val="36"/>
          <w:szCs w:val="36"/>
        </w:rPr>
        <w:t xml:space="preserve"> </w:t>
      </w:r>
      <w:proofErr w:type="spellStart"/>
      <w:r w:rsidRPr="00093A41">
        <w:rPr>
          <w:rFonts w:ascii="Montserrat" w:hAnsi="Montserrat"/>
          <w:sz w:val="36"/>
          <w:szCs w:val="36"/>
        </w:rPr>
        <w:t>юборади</w:t>
      </w:r>
      <w:proofErr w:type="spellEnd"/>
      <w:r w:rsidRPr="00093A41">
        <w:rPr>
          <w:rFonts w:ascii="Montserrat" w:hAnsi="Montserrat"/>
          <w:sz w:val="36"/>
          <w:szCs w:val="36"/>
        </w:rPr>
        <w:t>.</w:t>
      </w:r>
    </w:p>
    <w:bookmarkEnd w:id="0"/>
    <w:p w:rsidR="008C4585" w:rsidRPr="00093A41" w:rsidRDefault="008C4585" w:rsidP="00093A41">
      <w:pPr>
        <w:jc w:val="both"/>
        <w:rPr>
          <w:sz w:val="36"/>
          <w:szCs w:val="36"/>
        </w:rPr>
      </w:pPr>
    </w:p>
    <w:sectPr w:rsidR="008C4585" w:rsidRPr="0009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F"/>
    <w:rsid w:val="00093A41"/>
    <w:rsid w:val="0021461F"/>
    <w:rsid w:val="008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axborot-xavfsizligi</dc:creator>
  <cp:keywords/>
  <dc:description/>
  <cp:lastModifiedBy>axborot-xavfsizligi</cp:lastModifiedBy>
  <cp:revision>2</cp:revision>
  <dcterms:created xsi:type="dcterms:W3CDTF">2021-06-23T11:45:00Z</dcterms:created>
  <dcterms:modified xsi:type="dcterms:W3CDTF">2021-06-23T11:45:00Z</dcterms:modified>
</cp:coreProperties>
</file>